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29B" w:rsidRPr="00B467E0" w:rsidRDefault="00D7029B" w:rsidP="00903F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sz w:val="28"/>
          <w:szCs w:val="88"/>
        </w:rPr>
      </w:pPr>
      <w:r w:rsidRPr="00B467E0">
        <w:rPr>
          <w:rFonts w:ascii="Times New Roman" w:hAnsi="Times New Roman" w:cs="Times New Roman"/>
          <w:bCs/>
          <w:i/>
          <w:sz w:val="28"/>
          <w:szCs w:val="88"/>
        </w:rPr>
        <w:t>Київський національний університет імені Тараса Шевченка</w:t>
      </w:r>
    </w:p>
    <w:p w:rsidR="00D7029B" w:rsidRPr="00B467E0" w:rsidRDefault="00D7029B" w:rsidP="00903F2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sz w:val="28"/>
          <w:szCs w:val="88"/>
        </w:rPr>
      </w:pPr>
      <w:r w:rsidRPr="00B467E0">
        <w:rPr>
          <w:rFonts w:ascii="Times New Roman" w:hAnsi="Times New Roman" w:cs="Times New Roman"/>
          <w:bCs/>
          <w:i/>
          <w:sz w:val="28"/>
          <w:szCs w:val="88"/>
        </w:rPr>
        <w:t>Радіофізичний факультет</w:t>
      </w:r>
    </w:p>
    <w:p w:rsidR="00D7029B" w:rsidRPr="00B467E0" w:rsidRDefault="00D7029B" w:rsidP="00D702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88"/>
          <w:szCs w:val="88"/>
        </w:rPr>
      </w:pPr>
    </w:p>
    <w:p w:rsidR="00D7029B" w:rsidRPr="00B467E0" w:rsidRDefault="00D7029B" w:rsidP="00D702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Cs w:val="88"/>
        </w:rPr>
      </w:pPr>
    </w:p>
    <w:p w:rsidR="00D7029B" w:rsidRPr="00B467E0" w:rsidRDefault="00D7029B" w:rsidP="00D702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Cs w:val="88"/>
        </w:rPr>
      </w:pPr>
    </w:p>
    <w:p w:rsidR="00D7029B" w:rsidRPr="00B467E0" w:rsidRDefault="00D7029B" w:rsidP="00D702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Cs w:val="88"/>
        </w:rPr>
      </w:pPr>
    </w:p>
    <w:p w:rsidR="00D7029B" w:rsidRPr="00B467E0" w:rsidRDefault="00D7029B" w:rsidP="00D702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88"/>
          <w:szCs w:val="88"/>
        </w:rPr>
      </w:pPr>
    </w:p>
    <w:p w:rsidR="00D7029B" w:rsidRPr="00B467E0" w:rsidRDefault="00D7029B" w:rsidP="00D702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88"/>
          <w:szCs w:val="88"/>
        </w:rPr>
      </w:pPr>
      <w:r w:rsidRPr="00B467E0">
        <w:rPr>
          <w:rFonts w:ascii="Times New Roman" w:hAnsi="Times New Roman" w:cs="Times New Roman"/>
          <w:b/>
          <w:bCs/>
          <w:sz w:val="88"/>
          <w:szCs w:val="88"/>
        </w:rPr>
        <w:t>Звіт</w:t>
      </w:r>
    </w:p>
    <w:p w:rsidR="00D7029B" w:rsidRPr="00B467E0" w:rsidRDefault="00D7029B" w:rsidP="00D702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88"/>
          <w:szCs w:val="88"/>
        </w:rPr>
      </w:pPr>
    </w:p>
    <w:p w:rsidR="00D7029B" w:rsidRPr="00B467E0" w:rsidRDefault="00D7029B" w:rsidP="00D702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467E0">
        <w:rPr>
          <w:rFonts w:ascii="Times New Roman" w:hAnsi="Times New Roman" w:cs="Times New Roman"/>
          <w:sz w:val="28"/>
          <w:szCs w:val="28"/>
        </w:rPr>
        <w:t>до лабораторної роботи №3</w:t>
      </w:r>
    </w:p>
    <w:p w:rsidR="00D7029B" w:rsidRPr="00B467E0" w:rsidRDefault="00D7029B" w:rsidP="00D702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467E0">
        <w:rPr>
          <w:rFonts w:ascii="Times New Roman" w:hAnsi="Times New Roman" w:cs="Times New Roman"/>
          <w:sz w:val="28"/>
          <w:szCs w:val="28"/>
        </w:rPr>
        <w:t>з курсу “Напівпровідникова електроніка”</w:t>
      </w:r>
    </w:p>
    <w:p w:rsidR="00D7029B" w:rsidRPr="00B467E0" w:rsidRDefault="00D7029B" w:rsidP="00D7029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7029B" w:rsidRPr="00B467E0" w:rsidRDefault="00D7029B" w:rsidP="00D7029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7029B" w:rsidRPr="00B467E0" w:rsidRDefault="00D7029B" w:rsidP="00D7029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B467E0">
        <w:rPr>
          <w:rFonts w:ascii="Times New Roman" w:hAnsi="Times New Roman" w:cs="Times New Roman"/>
          <w:sz w:val="28"/>
          <w:szCs w:val="28"/>
        </w:rPr>
        <w:t>студента ІІІ-го курсу</w:t>
      </w:r>
    </w:p>
    <w:p w:rsidR="00D7029B" w:rsidRPr="00B467E0" w:rsidRDefault="00D7029B" w:rsidP="00D7029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B467E0">
        <w:rPr>
          <w:rFonts w:ascii="Times New Roman" w:hAnsi="Times New Roman" w:cs="Times New Roman"/>
          <w:sz w:val="28"/>
          <w:szCs w:val="28"/>
        </w:rPr>
        <w:t>Кафедра:</w:t>
      </w:r>
      <w:r w:rsidRPr="00B467E0">
        <w:rPr>
          <w:rFonts w:ascii="Times New Roman" w:hAnsi="Times New Roman" w:cs="Times New Roman"/>
          <w:color w:val="000000" w:themeColor="text1"/>
          <w:sz w:val="18"/>
          <w:szCs w:val="28"/>
        </w:rPr>
        <w:t xml:space="preserve"> </w:t>
      </w:r>
      <w:proofErr w:type="spellStart"/>
      <w:r w:rsidRPr="00B467E0">
        <w:rPr>
          <w:rFonts w:ascii="Times New Roman" w:hAnsi="Times New Roman" w:cs="Times New Roman"/>
          <w:color w:val="000000" w:themeColor="text1"/>
          <w:sz w:val="28"/>
          <w:szCs w:val="42"/>
          <w:shd w:val="clear" w:color="auto" w:fill="FFFFFF"/>
        </w:rPr>
        <w:t>нанофізики</w:t>
      </w:r>
      <w:proofErr w:type="spellEnd"/>
      <w:r w:rsidRPr="00B467E0">
        <w:rPr>
          <w:rFonts w:ascii="Times New Roman" w:hAnsi="Times New Roman" w:cs="Times New Roman"/>
          <w:color w:val="000000" w:themeColor="text1"/>
          <w:sz w:val="28"/>
          <w:szCs w:val="42"/>
          <w:shd w:val="clear" w:color="auto" w:fill="FFFFFF"/>
        </w:rPr>
        <w:t xml:space="preserve"> та </w:t>
      </w:r>
      <w:proofErr w:type="spellStart"/>
      <w:r w:rsidRPr="00B467E0">
        <w:rPr>
          <w:rFonts w:ascii="Times New Roman" w:hAnsi="Times New Roman" w:cs="Times New Roman"/>
          <w:color w:val="000000" w:themeColor="text1"/>
          <w:sz w:val="28"/>
          <w:szCs w:val="42"/>
          <w:shd w:val="clear" w:color="auto" w:fill="FFFFFF"/>
        </w:rPr>
        <w:t>наноелектронніки</w:t>
      </w:r>
      <w:proofErr w:type="spellEnd"/>
    </w:p>
    <w:p w:rsidR="00D7029B" w:rsidRPr="00B467E0" w:rsidRDefault="00D7029B" w:rsidP="00D7029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467E0">
        <w:rPr>
          <w:rFonts w:ascii="Times New Roman" w:hAnsi="Times New Roman" w:cs="Times New Roman"/>
          <w:sz w:val="28"/>
          <w:szCs w:val="28"/>
        </w:rPr>
        <w:t>Кухельного</w:t>
      </w:r>
      <w:proofErr w:type="spellEnd"/>
      <w:r w:rsidRPr="00B467E0">
        <w:rPr>
          <w:rFonts w:ascii="Times New Roman" w:hAnsi="Times New Roman" w:cs="Times New Roman"/>
          <w:sz w:val="28"/>
          <w:szCs w:val="28"/>
        </w:rPr>
        <w:t xml:space="preserve"> Кирила</w:t>
      </w:r>
    </w:p>
    <w:p w:rsidR="00D7029B" w:rsidRPr="00B467E0" w:rsidRDefault="00D7029B" w:rsidP="00D702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7029B" w:rsidRPr="00B467E0" w:rsidRDefault="00D7029B" w:rsidP="00D702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029B" w:rsidRPr="00B467E0" w:rsidRDefault="00D7029B" w:rsidP="00D702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029B" w:rsidRDefault="00D7029B" w:rsidP="00D7029B">
      <w:pPr>
        <w:jc w:val="center"/>
        <w:rPr>
          <w:rFonts w:ascii="Times New Roman" w:hAnsi="Times New Roman" w:cs="Times New Roman"/>
          <w:sz w:val="28"/>
          <w:szCs w:val="28"/>
        </w:rPr>
      </w:pPr>
      <w:r w:rsidRPr="00B467E0">
        <w:rPr>
          <w:rFonts w:ascii="Times New Roman" w:hAnsi="Times New Roman" w:cs="Times New Roman"/>
          <w:sz w:val="28"/>
          <w:szCs w:val="28"/>
        </w:rPr>
        <w:t>2015 р.</w:t>
      </w:r>
    </w:p>
    <w:p w:rsidR="00903F26" w:rsidRPr="00B467E0" w:rsidRDefault="00903F26" w:rsidP="00D7029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7029B" w:rsidRPr="00B467E0" w:rsidRDefault="00D7029B" w:rsidP="00D70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  <w:r w:rsidRPr="00B467E0">
        <w:rPr>
          <w:rFonts w:ascii="Times New Roman" w:hAnsi="Times New Roman" w:cs="Times New Roman"/>
          <w:b/>
          <w:bCs/>
          <w:sz w:val="30"/>
          <w:szCs w:val="30"/>
        </w:rPr>
        <w:lastRenderedPageBreak/>
        <w:t>Теоретичні відомості</w:t>
      </w:r>
    </w:p>
    <w:p w:rsidR="00D7029B" w:rsidRPr="00B467E0" w:rsidRDefault="00D7029B" w:rsidP="00D70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B467E0"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71E2EB95" wp14:editId="2974B522">
            <wp:simplePos x="0" y="0"/>
            <wp:positionH relativeFrom="margin">
              <wp:posOffset>3510280</wp:posOffset>
            </wp:positionH>
            <wp:positionV relativeFrom="margin">
              <wp:posOffset>346075</wp:posOffset>
            </wp:positionV>
            <wp:extent cx="2724150" cy="30676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3067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467E0">
        <w:rPr>
          <w:rFonts w:ascii="Times New Roman" w:hAnsi="Times New Roman" w:cs="Times New Roman"/>
          <w:sz w:val="30"/>
          <w:szCs w:val="30"/>
        </w:rPr>
        <w:t>Рух носіїв напівпровідника, що знаходиться під дією магнітного поля характеризується викривленням їхніх траєкторій. Це призводить до зміни складової струму вздовж напрямку електричного поля прикладеного до</w:t>
      </w:r>
    </w:p>
    <w:p w:rsidR="00766815" w:rsidRPr="00B467E0" w:rsidRDefault="00D7029B" w:rsidP="00D70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B467E0">
        <w:rPr>
          <w:rFonts w:ascii="Times New Roman" w:hAnsi="Times New Roman" w:cs="Times New Roman"/>
          <w:sz w:val="30"/>
          <w:szCs w:val="30"/>
        </w:rPr>
        <w:t xml:space="preserve">напівпровідника. Тобто, можна стверджувати що змінюється провідність напівпровідника у напрямку </w:t>
      </w:r>
      <w:r w:rsidRPr="00B467E0">
        <w:rPr>
          <w:rFonts w:ascii="Times New Roman" w:hAnsi="Times New Roman" w:cs="Times New Roman"/>
          <w:i/>
          <w:iCs/>
          <w:sz w:val="32"/>
          <w:szCs w:val="32"/>
        </w:rPr>
        <w:t xml:space="preserve">E </w:t>
      </w:r>
      <w:r w:rsidRPr="00B467E0">
        <w:rPr>
          <w:rFonts w:ascii="Times New Roman" w:hAnsi="Times New Roman" w:cs="Times New Roman"/>
          <w:sz w:val="30"/>
          <w:szCs w:val="30"/>
        </w:rPr>
        <w:t xml:space="preserve">. Це явище може бути виміряне на  експерименті і називається </w:t>
      </w:r>
      <w:proofErr w:type="spellStart"/>
      <w:r w:rsidRPr="00B467E0">
        <w:rPr>
          <w:rFonts w:ascii="Times New Roman" w:hAnsi="Times New Roman" w:cs="Times New Roman"/>
          <w:sz w:val="30"/>
          <w:szCs w:val="30"/>
        </w:rPr>
        <w:t>магніторезистивним</w:t>
      </w:r>
      <w:proofErr w:type="spellEnd"/>
      <w:r w:rsidRPr="00B467E0">
        <w:rPr>
          <w:rFonts w:ascii="Times New Roman" w:hAnsi="Times New Roman" w:cs="Times New Roman"/>
          <w:sz w:val="30"/>
          <w:szCs w:val="30"/>
        </w:rPr>
        <w:t xml:space="preserve"> ефектом або ефектом Гауса. Кажуть що під дією магнітного поля в напівпровідникові з’являється магнітоопір  </w:t>
      </w:r>
    </w:p>
    <w:p w:rsidR="009020FD" w:rsidRPr="00B467E0" w:rsidRDefault="009020FD" w:rsidP="00D70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020FD" w:rsidRPr="00B467E0" w:rsidRDefault="009020FD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B467E0">
        <w:rPr>
          <w:rFonts w:ascii="Times New Roman" w:hAnsi="Times New Roman" w:cs="Times New Roman"/>
          <w:b/>
          <w:sz w:val="30"/>
          <w:szCs w:val="30"/>
        </w:rPr>
        <w:t>Хід роботи</w:t>
      </w:r>
    </w:p>
    <w:p w:rsidR="00B467E0" w:rsidRPr="00B467E0" w:rsidRDefault="00B467E0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C93D18" w:rsidRPr="00B467E0" w:rsidRDefault="00C93D18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B467E0">
        <w:rPr>
          <w:rFonts w:ascii="Times New Roman" w:hAnsi="Times New Roman" w:cs="Times New Roman"/>
          <w:b/>
          <w:sz w:val="30"/>
          <w:szCs w:val="30"/>
        </w:rPr>
        <w:t>Частина 1</w:t>
      </w:r>
    </w:p>
    <w:p w:rsidR="00B467E0" w:rsidRPr="00B467E0" w:rsidRDefault="00B467E0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C93D18" w:rsidRPr="00B467E0" w:rsidRDefault="00B467E0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30"/>
        </w:rPr>
      </w:pPr>
      <w:r w:rsidRPr="00B467E0">
        <w:rPr>
          <w:rFonts w:ascii="Times New Roman" w:hAnsi="Times New Roman" w:cs="Times New Roman"/>
          <w:noProof/>
          <w:lang w:eastAsia="uk-UA"/>
        </w:rPr>
        <w:drawing>
          <wp:inline distT="0" distB="0" distL="0" distR="0" wp14:anchorId="3EC29E4D" wp14:editId="4B3FC7F0">
            <wp:extent cx="5991225" cy="3590925"/>
            <wp:effectExtent l="0" t="0" r="9525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467E0" w:rsidRPr="00B467E0" w:rsidRDefault="00B467E0" w:rsidP="00A351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D1F2C" w:rsidRPr="00B467E0" w:rsidRDefault="00DD1F2C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B467E0" w:rsidRPr="00B467E0" w:rsidRDefault="00B467E0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B467E0" w:rsidRPr="00B467E0" w:rsidRDefault="00B467E0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B467E0" w:rsidRPr="00B467E0" w:rsidRDefault="00B467E0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B467E0" w:rsidRPr="00B467E0" w:rsidRDefault="00B467E0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DD1F2C" w:rsidRPr="00B467E0" w:rsidRDefault="00DD1F2C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B467E0">
        <w:rPr>
          <w:rFonts w:ascii="Times New Roman" w:hAnsi="Times New Roman" w:cs="Times New Roman"/>
          <w:b/>
          <w:sz w:val="30"/>
          <w:szCs w:val="30"/>
        </w:rPr>
        <w:lastRenderedPageBreak/>
        <w:t>Частина 2</w:t>
      </w:r>
    </w:p>
    <w:p w:rsidR="00B467E0" w:rsidRPr="00B467E0" w:rsidRDefault="00B467E0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:rsidR="00DD1F2C" w:rsidRPr="00B467E0" w:rsidRDefault="006B25B5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B467E0">
        <w:rPr>
          <w:rFonts w:ascii="Times New Roman" w:hAnsi="Times New Roman" w:cs="Times New Roman"/>
          <w:noProof/>
          <w:lang w:eastAsia="uk-UA"/>
        </w:rPr>
        <w:drawing>
          <wp:inline distT="0" distB="0" distL="0" distR="0" wp14:anchorId="642039E2" wp14:editId="43598DAF">
            <wp:extent cx="6216015" cy="4038600"/>
            <wp:effectExtent l="0" t="0" r="1333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D1F2C" w:rsidRPr="00B467E0" w:rsidRDefault="00DD1F2C" w:rsidP="00902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9020FD" w:rsidRPr="00B467E0" w:rsidRDefault="009020FD" w:rsidP="00D70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D1F2C" w:rsidRPr="00B467E0" w:rsidRDefault="00DD1F2C" w:rsidP="00A31676">
      <w:pPr>
        <w:rPr>
          <w:rFonts w:ascii="Times New Roman" w:hAnsi="Times New Roman" w:cs="Times New Roman"/>
          <w:sz w:val="28"/>
        </w:rPr>
      </w:pPr>
    </w:p>
    <w:p w:rsidR="00A31676" w:rsidRPr="00B467E0" w:rsidRDefault="00A31676" w:rsidP="00A31676">
      <w:pPr>
        <w:rPr>
          <w:rFonts w:ascii="Times New Roman" w:hAnsi="Times New Roman" w:cs="Times New Roman"/>
          <w:sz w:val="28"/>
        </w:rPr>
      </w:pPr>
      <w:r w:rsidRPr="00B467E0">
        <w:rPr>
          <w:rFonts w:ascii="Times New Roman" w:hAnsi="Times New Roman" w:cs="Times New Roman"/>
          <w:sz w:val="28"/>
        </w:rPr>
        <w:t xml:space="preserve">Ефект магнітоопору – це інше фізичне явище, що полягає в зміні опору тіл, які проводять струм, в магнітному полі. Пояснюється це тим, що в присутності магнітного поля на носії струму діє сила Лоренца, яка змінює траєкторію їх руху. Якби не було магнітного поля, то під дією </w:t>
      </w:r>
      <w:proofErr w:type="spellStart"/>
      <w:r w:rsidRPr="00B467E0">
        <w:rPr>
          <w:rFonts w:ascii="Times New Roman" w:hAnsi="Times New Roman" w:cs="Times New Roman"/>
          <w:sz w:val="28"/>
        </w:rPr>
        <w:t>прикладенної</w:t>
      </w:r>
      <w:proofErr w:type="spellEnd"/>
      <w:r w:rsidRPr="00B467E0">
        <w:rPr>
          <w:rFonts w:ascii="Times New Roman" w:hAnsi="Times New Roman" w:cs="Times New Roman"/>
          <w:sz w:val="28"/>
        </w:rPr>
        <w:t xml:space="preserve"> до провідника напруги носії струму переміщувались би по найкоротшому напрямку. Зміна траєкторії під дією магнітного поля завжди подовжує шлях носіїв струму, що проявляється як збільшення опору. В сильних поперечних магнітних полях деякі речовини можуть мати відносне збільшення опору a=DR/R в десятки раз. Найчастіше величина a пов’язана з напруженістю магнітного поля Н квадратичною залежністю</w:t>
      </w:r>
    </w:p>
    <w:p w:rsidR="00A31676" w:rsidRPr="00B467E0" w:rsidRDefault="00A31676" w:rsidP="00A31676">
      <w:pPr>
        <w:rPr>
          <w:rFonts w:ascii="Times New Roman" w:hAnsi="Times New Roman" w:cs="Times New Roman"/>
          <w:sz w:val="28"/>
        </w:rPr>
      </w:pPr>
      <w:r w:rsidRPr="00B467E0">
        <w:rPr>
          <w:rFonts w:ascii="Times New Roman" w:hAnsi="Times New Roman" w:cs="Times New Roman"/>
          <w:sz w:val="28"/>
        </w:rPr>
        <w:t>a= kRH2</w:t>
      </w:r>
      <w:r w:rsidRPr="00B467E0">
        <w:rPr>
          <w:rFonts w:ascii="Times New Roman" w:hAnsi="Times New Roman" w:cs="Times New Roman"/>
          <w:sz w:val="28"/>
        </w:rPr>
        <w:br/>
        <w:t>де </w:t>
      </w:r>
      <w:proofErr w:type="spellStart"/>
      <w:r w:rsidRPr="00B467E0">
        <w:rPr>
          <w:rFonts w:ascii="Times New Roman" w:hAnsi="Times New Roman" w:cs="Times New Roman"/>
          <w:sz w:val="28"/>
        </w:rPr>
        <w:t>kR</w:t>
      </w:r>
      <w:proofErr w:type="spellEnd"/>
      <w:r w:rsidRPr="00B467E0">
        <w:rPr>
          <w:rFonts w:ascii="Times New Roman" w:hAnsi="Times New Roman" w:cs="Times New Roman"/>
          <w:sz w:val="28"/>
        </w:rPr>
        <w:t> – коефіцієнт, що залежить від матеріалу і розмірів.</w:t>
      </w:r>
    </w:p>
    <w:p w:rsidR="00F71DD1" w:rsidRPr="00F71DD1" w:rsidRDefault="006B25B5" w:rsidP="00F71D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A202F1">
        <w:rPr>
          <w:rFonts w:ascii="Times New Roman" w:hAnsi="Times New Roman" w:cs="Times New Roman"/>
          <w:b/>
          <w:sz w:val="28"/>
          <w:szCs w:val="28"/>
        </w:rPr>
        <w:t>Висновок:</w:t>
      </w:r>
      <w:r w:rsidRPr="00F71DD1">
        <w:rPr>
          <w:rFonts w:ascii="Times New Roman" w:hAnsi="Times New Roman" w:cs="Times New Roman"/>
          <w:sz w:val="28"/>
          <w:szCs w:val="28"/>
        </w:rPr>
        <w:br/>
        <w:t xml:space="preserve">При </w:t>
      </w:r>
      <w:r w:rsidR="00B467E0" w:rsidRPr="00F71DD1">
        <w:rPr>
          <w:rFonts w:ascii="Times New Roman" w:hAnsi="Times New Roman" w:cs="Times New Roman"/>
          <w:sz w:val="28"/>
          <w:szCs w:val="28"/>
        </w:rPr>
        <w:t xml:space="preserve">дії </w:t>
      </w:r>
      <w:r w:rsidRPr="00F71DD1">
        <w:rPr>
          <w:rFonts w:ascii="Times New Roman" w:hAnsi="Times New Roman" w:cs="Times New Roman"/>
          <w:sz w:val="28"/>
          <w:szCs w:val="28"/>
        </w:rPr>
        <w:t xml:space="preserve"> магнітного поля зменшується довжина вільного пробігу за рахунок сили </w:t>
      </w:r>
      <w:r w:rsidR="00B467E0" w:rsidRPr="00F71DD1">
        <w:rPr>
          <w:rFonts w:ascii="Times New Roman" w:hAnsi="Times New Roman" w:cs="Times New Roman"/>
          <w:sz w:val="28"/>
          <w:szCs w:val="28"/>
        </w:rPr>
        <w:t>Л</w:t>
      </w:r>
      <w:r w:rsidRPr="00F71DD1">
        <w:rPr>
          <w:rFonts w:ascii="Times New Roman" w:hAnsi="Times New Roman" w:cs="Times New Roman"/>
          <w:sz w:val="28"/>
          <w:szCs w:val="28"/>
        </w:rPr>
        <w:t>оренца</w:t>
      </w:r>
      <w:r w:rsidR="00B467E0" w:rsidRPr="00F71DD1">
        <w:rPr>
          <w:rFonts w:ascii="Times New Roman" w:hAnsi="Times New Roman" w:cs="Times New Roman"/>
          <w:sz w:val="28"/>
          <w:szCs w:val="28"/>
        </w:rPr>
        <w:t xml:space="preserve"> яка викривляє траєкторією електрона і він розсіюється пройшовши меншу відстань. </w:t>
      </w:r>
      <w:r w:rsidR="00B467E0" w:rsidRPr="00F71DD1">
        <w:rPr>
          <w:rFonts w:ascii="Times New Roman" w:hAnsi="Times New Roman" w:cs="Times New Roman"/>
          <w:sz w:val="28"/>
          <w:szCs w:val="28"/>
        </w:rPr>
        <w:br/>
        <w:t xml:space="preserve">Отже в першій частині роботи ми бачимо збільшення магнітоопору за рахунок </w:t>
      </w:r>
      <w:r w:rsidR="00B467E0" w:rsidRPr="00F71DD1">
        <w:rPr>
          <w:rFonts w:ascii="Times New Roman" w:hAnsi="Times New Roman" w:cs="Times New Roman"/>
          <w:sz w:val="28"/>
          <w:szCs w:val="28"/>
        </w:rPr>
        <w:lastRenderedPageBreak/>
        <w:t xml:space="preserve">повороту зразка в магнітному полі. </w:t>
      </w:r>
      <w:r w:rsidR="00F71DD1" w:rsidRPr="00F71DD1">
        <w:rPr>
          <w:rFonts w:ascii="Times New Roman" w:hAnsi="Times New Roman" w:cs="Times New Roman"/>
          <w:sz w:val="30"/>
          <w:szCs w:val="30"/>
        </w:rPr>
        <w:t xml:space="preserve">При довільній орієнтації </w:t>
      </w:r>
      <w:proofErr w:type="spellStart"/>
      <w:r w:rsidR="00F71DD1" w:rsidRPr="00F71DD1">
        <w:rPr>
          <w:rFonts w:ascii="Times New Roman" w:hAnsi="Times New Roman" w:cs="Times New Roman"/>
          <w:sz w:val="30"/>
          <w:szCs w:val="30"/>
        </w:rPr>
        <w:t>вектора</w:t>
      </w:r>
      <w:proofErr w:type="spellEnd"/>
      <w:r w:rsidR="00F71DD1" w:rsidRPr="00F71DD1">
        <w:rPr>
          <w:rFonts w:ascii="Times New Roman" w:hAnsi="Times New Roman" w:cs="Times New Roman"/>
          <w:sz w:val="30"/>
          <w:szCs w:val="30"/>
        </w:rPr>
        <w:t xml:space="preserve"> напруженості</w:t>
      </w:r>
    </w:p>
    <w:p w:rsidR="00F71DD1" w:rsidRPr="00F71DD1" w:rsidRDefault="00F71DD1" w:rsidP="00F71D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F71DD1">
        <w:rPr>
          <w:rFonts w:ascii="Times New Roman" w:hAnsi="Times New Roman" w:cs="Times New Roman"/>
          <w:sz w:val="30"/>
          <w:szCs w:val="30"/>
        </w:rPr>
        <w:t>електричного поля відносно осей симетрії еліпсоїдів напрям</w:t>
      </w:r>
    </w:p>
    <w:p w:rsidR="00F71DD1" w:rsidRPr="00F71DD1" w:rsidRDefault="00F71DD1" w:rsidP="00F71D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F71DD1">
        <w:rPr>
          <w:rFonts w:ascii="Times New Roman" w:hAnsi="Times New Roman" w:cs="Times New Roman"/>
          <w:sz w:val="30"/>
          <w:szCs w:val="30"/>
        </w:rPr>
        <w:t>швидкості дрейфу не паралельний до нього. Тому при індукції</w:t>
      </w:r>
    </w:p>
    <w:p w:rsidR="00F71DD1" w:rsidRPr="00F71DD1" w:rsidRDefault="00F71DD1" w:rsidP="00F71D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F71DD1">
        <w:rPr>
          <w:rFonts w:ascii="Times New Roman" w:hAnsi="Times New Roman" w:cs="Times New Roman"/>
          <w:sz w:val="30"/>
          <w:szCs w:val="30"/>
        </w:rPr>
        <w:t>магнітного поля паралельній вектору напруженості</w:t>
      </w:r>
    </w:p>
    <w:p w:rsidR="00F71DD1" w:rsidRPr="00F71DD1" w:rsidRDefault="00F71DD1" w:rsidP="00F71D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F71DD1">
        <w:rPr>
          <w:rFonts w:ascii="Times New Roman" w:hAnsi="Times New Roman" w:cs="Times New Roman"/>
          <w:sz w:val="30"/>
          <w:szCs w:val="30"/>
        </w:rPr>
        <w:t>електричного поля МО буде відмінним від нуля. Конкретне</w:t>
      </w:r>
    </w:p>
    <w:p w:rsidR="00F71DD1" w:rsidRPr="00F71DD1" w:rsidRDefault="00F71DD1" w:rsidP="00F71D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F71DD1">
        <w:rPr>
          <w:rFonts w:ascii="Times New Roman" w:hAnsi="Times New Roman" w:cs="Times New Roman"/>
          <w:sz w:val="30"/>
          <w:szCs w:val="30"/>
        </w:rPr>
        <w:t>значення МО при даному куті між векторами електричного і</w:t>
      </w:r>
    </w:p>
    <w:p w:rsidR="00F71DD1" w:rsidRPr="00F71DD1" w:rsidRDefault="00F71DD1" w:rsidP="00F71D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F71DD1">
        <w:rPr>
          <w:rFonts w:ascii="Times New Roman" w:hAnsi="Times New Roman" w:cs="Times New Roman"/>
          <w:sz w:val="30"/>
          <w:szCs w:val="30"/>
        </w:rPr>
        <w:t>магнітного полів залежить як від параметрів, які</w:t>
      </w:r>
    </w:p>
    <w:p w:rsidR="00F71DD1" w:rsidRPr="00F71DD1" w:rsidRDefault="00F71DD1" w:rsidP="00F71D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F71DD1">
        <w:rPr>
          <w:rFonts w:ascii="Times New Roman" w:hAnsi="Times New Roman" w:cs="Times New Roman"/>
          <w:sz w:val="30"/>
          <w:szCs w:val="30"/>
        </w:rPr>
        <w:t>характеризують розсіювання, так і від напряму електричного</w:t>
      </w:r>
    </w:p>
    <w:p w:rsidR="00DD1F2C" w:rsidRPr="00F71DD1" w:rsidRDefault="00F71DD1" w:rsidP="00F71D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1DD1">
        <w:rPr>
          <w:rFonts w:ascii="Times New Roman" w:hAnsi="Times New Roman" w:cs="Times New Roman"/>
          <w:sz w:val="30"/>
          <w:szCs w:val="30"/>
        </w:rPr>
        <w:t>поля (струму)</w:t>
      </w:r>
      <w:r>
        <w:rPr>
          <w:rFonts w:ascii="Times New Roman" w:hAnsi="Times New Roman" w:cs="Times New Roman"/>
          <w:sz w:val="30"/>
          <w:szCs w:val="30"/>
        </w:rPr>
        <w:t>. Так як при векторному добутку при зростанні кута, збільшується числове значення ,то й магнітоопір зростає, що і доводить наш експеримент.</w:t>
      </w:r>
      <w:r>
        <w:rPr>
          <w:rFonts w:ascii="Times New Roman" w:hAnsi="Times New Roman" w:cs="Times New Roman"/>
          <w:sz w:val="30"/>
          <w:szCs w:val="30"/>
        </w:rPr>
        <w:br/>
        <w:t xml:space="preserve">У другій частині ми закріпили зразок і збільшували </w:t>
      </w:r>
      <w:r w:rsidR="00A202F1">
        <w:rPr>
          <w:rFonts w:ascii="Times New Roman" w:hAnsi="Times New Roman" w:cs="Times New Roman"/>
          <w:sz w:val="30"/>
          <w:szCs w:val="30"/>
        </w:rPr>
        <w:t xml:space="preserve">магнітне поле, що спричинило зменшення довжини вільного пробігу ,а відповідно і зростання магнітоопору. </w:t>
      </w:r>
    </w:p>
    <w:sectPr w:rsidR="00DD1F2C" w:rsidRPr="00F71D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D3F"/>
    <w:rsid w:val="0027636D"/>
    <w:rsid w:val="005D4D3F"/>
    <w:rsid w:val="006B25B5"/>
    <w:rsid w:val="00766815"/>
    <w:rsid w:val="008512AD"/>
    <w:rsid w:val="009020FD"/>
    <w:rsid w:val="00903F26"/>
    <w:rsid w:val="00A202F1"/>
    <w:rsid w:val="00A31676"/>
    <w:rsid w:val="00A351BF"/>
    <w:rsid w:val="00B467E0"/>
    <w:rsid w:val="00C93D18"/>
    <w:rsid w:val="00D7029B"/>
    <w:rsid w:val="00DD1F2C"/>
    <w:rsid w:val="00F7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1BAB2"/>
  <w15:docId w15:val="{2B6608D1-F658-435F-99CF-C9FE229B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29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31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Emphasis"/>
    <w:basedOn w:val="a0"/>
    <w:uiPriority w:val="20"/>
    <w:qFormat/>
    <w:rsid w:val="00A31676"/>
    <w:rPr>
      <w:i/>
      <w:iCs/>
    </w:rPr>
  </w:style>
  <w:style w:type="character" w:customStyle="1" w:styleId="apple-converted-space">
    <w:name w:val="apple-converted-space"/>
    <w:basedOn w:val="a0"/>
    <w:rsid w:val="00A31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3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1050;&#1053;&#1059;\7%20&#1089;&#1077;&#1084;&#1077;&#1089;&#1090;&#1088;\&#1053;&#1072;&#1087;&#1110;&#1074;&#1087;&#1088;&#1086;&#1074;&#1110;&#1076;&#1085;&#1080;&#1082;&#1086;&#1074;&#1072;%20&#1077;&#1083;&#1077;&#1082;&#1090;&#1088;&#1086;&#1085;&#1110;&#1082;&#1072;\&#1084;&#1072;&#1075;&#1085;&#1110;&#1090;&#1086;&#1086;&#1087;&#1110;&#1088;%20&#1085;&#1072;&#1087;&#1110;&#1074;&#1087;&#1088;&#1086;&#1074;&#1110;&#1076;&#1085;&#1080;&#1082;&#1110;&#1074;%20&#1083;&#1072;&#1073;&#1072;%203\Lab_3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&#1050;&#1053;&#1059;\7%20&#1089;&#1077;&#1084;&#1077;&#1089;&#1090;&#1088;\&#1053;&#1072;&#1087;&#1110;&#1074;&#1087;&#1088;&#1086;&#1074;&#1110;&#1076;&#1085;&#1080;&#1082;&#1086;&#1074;&#1072;%20&#1077;&#1083;&#1077;&#1082;&#1090;&#1088;&#1086;&#1085;&#1110;&#1082;&#1072;\&#1084;&#1072;&#1075;&#1085;&#1110;&#1090;&#1086;&#1086;&#1087;&#1110;&#1088;%20&#1085;&#1072;&#1087;&#1110;&#1074;&#1087;&#1088;&#1086;&#1074;&#1110;&#1076;&#1085;&#1080;&#1082;&#1110;&#1074;%20&#1083;&#1072;&#1073;&#1072;%203\Lab_3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/>
              <a:t>Частина 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Лист1!$A$2:$A$17</c:f>
              <c:numCache>
                <c:formatCode>General</c:formatCode>
                <c:ptCount val="16"/>
                <c:pt idx="0">
                  <c:v>0</c:v>
                </c:pt>
                <c:pt idx="1">
                  <c:v>6</c:v>
                </c:pt>
                <c:pt idx="2">
                  <c:v>12</c:v>
                </c:pt>
                <c:pt idx="3">
                  <c:v>18</c:v>
                </c:pt>
                <c:pt idx="4">
                  <c:v>24</c:v>
                </c:pt>
                <c:pt idx="5">
                  <c:v>30</c:v>
                </c:pt>
                <c:pt idx="6">
                  <c:v>36</c:v>
                </c:pt>
                <c:pt idx="7">
                  <c:v>42</c:v>
                </c:pt>
                <c:pt idx="8">
                  <c:v>48</c:v>
                </c:pt>
                <c:pt idx="9">
                  <c:v>54</c:v>
                </c:pt>
                <c:pt idx="10">
                  <c:v>60</c:v>
                </c:pt>
                <c:pt idx="11">
                  <c:v>66</c:v>
                </c:pt>
                <c:pt idx="12">
                  <c:v>72</c:v>
                </c:pt>
                <c:pt idx="13">
                  <c:v>78</c:v>
                </c:pt>
                <c:pt idx="14">
                  <c:v>84</c:v>
                </c:pt>
                <c:pt idx="15">
                  <c:v>90</c:v>
                </c:pt>
              </c:numCache>
            </c:numRef>
          </c:xVal>
          <c:yVal>
            <c:numRef>
              <c:f>Лист1!$E$2:$E$17</c:f>
              <c:numCache>
                <c:formatCode>General</c:formatCode>
                <c:ptCount val="16"/>
                <c:pt idx="0">
                  <c:v>0</c:v>
                </c:pt>
                <c:pt idx="1">
                  <c:v>1.7209976049449294E-2</c:v>
                </c:pt>
                <c:pt idx="2">
                  <c:v>1.1481385803265532E-2</c:v>
                </c:pt>
                <c:pt idx="3">
                  <c:v>1.9117717344549333E-2</c:v>
                </c:pt>
                <c:pt idx="4">
                  <c:v>3.8146099561319043E-2</c:v>
                </c:pt>
                <c:pt idx="5">
                  <c:v>5.7085771371485121E-2</c:v>
                </c:pt>
                <c:pt idx="6">
                  <c:v>7.5937351684859739E-2</c:v>
                </c:pt>
                <c:pt idx="7">
                  <c:v>7.5937351684859739E-2</c:v>
                </c:pt>
                <c:pt idx="8">
                  <c:v>7.5937351684859739E-2</c:v>
                </c:pt>
                <c:pt idx="9">
                  <c:v>7.5937351684859739E-2</c:v>
                </c:pt>
                <c:pt idx="10">
                  <c:v>5.1413147484325385E-2</c:v>
                </c:pt>
                <c:pt idx="11">
                  <c:v>3.8146099561319043E-2</c:v>
                </c:pt>
                <c:pt idx="12">
                  <c:v>1.9117717344549333E-2</c:v>
                </c:pt>
                <c:pt idx="13">
                  <c:v>0</c:v>
                </c:pt>
                <c:pt idx="14">
                  <c:v>5.7528296730956722E-3</c:v>
                </c:pt>
                <c:pt idx="15">
                  <c:v>9.5925561764079285E-3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2426-4DCD-8844-1D4BFC1493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90407792"/>
        <c:axId val="590410512"/>
      </c:scatterChart>
      <c:valAx>
        <c:axId val="5904077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uk-UA" sz="1200" b="1" i="0" u="none" strike="noStrike" baseline="0">
                    <a:effectLst/>
                  </a:rPr>
                  <a:t>градуси</a:t>
                </a:r>
                <a:endParaRPr lang="uk-UA" sz="1200" b="1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uk-UA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590410512"/>
        <c:crosses val="autoZero"/>
        <c:crossBetween val="midCat"/>
      </c:valAx>
      <c:valAx>
        <c:axId val="590410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uk-UA" sz="2000" b="1"/>
                  <a:t>∆</a:t>
                </a:r>
                <a:r>
                  <a:rPr lang="en-US" sz="2000" b="1"/>
                  <a:t>R/RB*B</a:t>
                </a:r>
                <a:endParaRPr lang="uk-UA" sz="2000" b="1"/>
              </a:p>
            </c:rich>
          </c:tx>
          <c:layout>
            <c:manualLayout>
              <c:xMode val="edge"/>
              <c:yMode val="edge"/>
              <c:x val="2.2222222222222223E-2"/>
              <c:y val="0.3796682706328375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uk-UA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5904077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uk-UA"/>
              <a:t>Частина</a:t>
            </a:r>
            <a:r>
              <a:rPr lang="uk-UA" baseline="0"/>
              <a:t> 2</a:t>
            </a:r>
            <a:endParaRPr lang="uk-UA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№1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Лист1!$A$22:$A$35</c:f>
              <c:numCache>
                <c:formatCode>General</c:formatCode>
                <c:ptCount val="14"/>
                <c:pt idx="0">
                  <c:v>0.12</c:v>
                </c:pt>
                <c:pt idx="1">
                  <c:v>0.21</c:v>
                </c:pt>
                <c:pt idx="2">
                  <c:v>0.3</c:v>
                </c:pt>
                <c:pt idx="3">
                  <c:v>0.39</c:v>
                </c:pt>
                <c:pt idx="4">
                  <c:v>0.52</c:v>
                </c:pt>
                <c:pt idx="5">
                  <c:v>0.6</c:v>
                </c:pt>
                <c:pt idx="6">
                  <c:v>0.7</c:v>
                </c:pt>
                <c:pt idx="7">
                  <c:v>0.75</c:v>
                </c:pt>
                <c:pt idx="8">
                  <c:v>0.8</c:v>
                </c:pt>
                <c:pt idx="9">
                  <c:v>0.85</c:v>
                </c:pt>
                <c:pt idx="10">
                  <c:v>0.91</c:v>
                </c:pt>
                <c:pt idx="11">
                  <c:v>0.96</c:v>
                </c:pt>
                <c:pt idx="12">
                  <c:v>1</c:v>
                </c:pt>
              </c:numCache>
            </c:numRef>
          </c:xVal>
          <c:yVal>
            <c:numRef>
              <c:f>Лист1!$D$22:$D$34</c:f>
              <c:numCache>
                <c:formatCode>General</c:formatCode>
                <c:ptCount val="13"/>
                <c:pt idx="0">
                  <c:v>0.5</c:v>
                </c:pt>
                <c:pt idx="1">
                  <c:v>1.9000000000000909</c:v>
                </c:pt>
                <c:pt idx="2">
                  <c:v>4</c:v>
                </c:pt>
                <c:pt idx="3">
                  <c:v>6.3000000000001819</c:v>
                </c:pt>
                <c:pt idx="4">
                  <c:v>17.200000000000045</c:v>
                </c:pt>
                <c:pt idx="5">
                  <c:v>27.200000000000045</c:v>
                </c:pt>
                <c:pt idx="6">
                  <c:v>37.5</c:v>
                </c:pt>
                <c:pt idx="7">
                  <c:v>45.900000000000091</c:v>
                </c:pt>
                <c:pt idx="8">
                  <c:v>47.5</c:v>
                </c:pt>
                <c:pt idx="9">
                  <c:v>48.800000000000182</c:v>
                </c:pt>
                <c:pt idx="10">
                  <c:v>57.700000000000045</c:v>
                </c:pt>
                <c:pt idx="11">
                  <c:v>66.400000000000091</c:v>
                </c:pt>
                <c:pt idx="12">
                  <c:v>74.700000000000045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3A33-4B67-AEE9-A7464C2900E5}"/>
            </c:ext>
          </c:extLst>
        </c:ser>
        <c:ser>
          <c:idx val="1"/>
          <c:order val="1"/>
          <c:tx>
            <c:v>№4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Лист1!$A$22:$A$34</c:f>
              <c:numCache>
                <c:formatCode>General</c:formatCode>
                <c:ptCount val="13"/>
                <c:pt idx="0">
                  <c:v>0.12</c:v>
                </c:pt>
                <c:pt idx="1">
                  <c:v>0.21</c:v>
                </c:pt>
                <c:pt idx="2">
                  <c:v>0.3</c:v>
                </c:pt>
                <c:pt idx="3">
                  <c:v>0.39</c:v>
                </c:pt>
                <c:pt idx="4">
                  <c:v>0.52</c:v>
                </c:pt>
                <c:pt idx="5">
                  <c:v>0.6</c:v>
                </c:pt>
                <c:pt idx="6">
                  <c:v>0.7</c:v>
                </c:pt>
                <c:pt idx="7">
                  <c:v>0.75</c:v>
                </c:pt>
                <c:pt idx="8">
                  <c:v>0.8</c:v>
                </c:pt>
                <c:pt idx="9">
                  <c:v>0.85</c:v>
                </c:pt>
                <c:pt idx="10">
                  <c:v>0.91</c:v>
                </c:pt>
                <c:pt idx="11">
                  <c:v>0.96</c:v>
                </c:pt>
                <c:pt idx="12">
                  <c:v>1</c:v>
                </c:pt>
              </c:numCache>
            </c:numRef>
          </c:xVal>
          <c:yVal>
            <c:numRef>
              <c:f>Лист1!$G$22:$G$34</c:f>
              <c:numCache>
                <c:formatCode>General</c:formatCode>
                <c:ptCount val="13"/>
                <c:pt idx="0">
                  <c:v>1.5070000000000618</c:v>
                </c:pt>
                <c:pt idx="1">
                  <c:v>3.5600000000000591</c:v>
                </c:pt>
                <c:pt idx="2">
                  <c:v>6.0600000000000591</c:v>
                </c:pt>
                <c:pt idx="3">
                  <c:v>8.5600000000000591</c:v>
                </c:pt>
                <c:pt idx="4">
                  <c:v>19.759999999999991</c:v>
                </c:pt>
                <c:pt idx="5">
                  <c:v>37.560000000000059</c:v>
                </c:pt>
                <c:pt idx="6">
                  <c:v>48.159999999999968</c:v>
                </c:pt>
                <c:pt idx="7">
                  <c:v>56.060000000000059</c:v>
                </c:pt>
                <c:pt idx="8">
                  <c:v>56.759999999999991</c:v>
                </c:pt>
                <c:pt idx="9">
                  <c:v>57.860000000000014</c:v>
                </c:pt>
                <c:pt idx="10">
                  <c:v>59.659999999999968</c:v>
                </c:pt>
                <c:pt idx="11">
                  <c:v>69.060000000000059</c:v>
                </c:pt>
                <c:pt idx="12">
                  <c:v>77.960000000000036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3A33-4B67-AEE9-A7464C2900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90413232"/>
        <c:axId val="590413776"/>
      </c:scatterChart>
      <c:valAx>
        <c:axId val="5904132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2000" b="1"/>
                  <a:t>B , T</a:t>
                </a:r>
                <a:endParaRPr lang="uk-UA" sz="2000" b="1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uk-UA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590413776"/>
        <c:crosses val="autoZero"/>
        <c:crossBetween val="midCat"/>
      </c:valAx>
      <c:valAx>
        <c:axId val="590413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uk-UA" sz="2000" b="1" i="0" u="none" strike="noStrike" baseline="0">
                    <a:effectLst/>
                  </a:rPr>
                  <a:t>∆</a:t>
                </a:r>
                <a:r>
                  <a:rPr lang="en-US" sz="2000" b="1" i="0" u="none" strike="noStrike" baseline="0">
                    <a:effectLst/>
                  </a:rPr>
                  <a:t>R/R</a:t>
                </a:r>
                <a:endParaRPr lang="uk-UA" sz="2000" b="1"/>
              </a:p>
            </c:rich>
          </c:tx>
          <c:layout>
            <c:manualLayout>
              <c:xMode val="edge"/>
              <c:yMode val="edge"/>
              <c:x val="6.5080329367959823E-3"/>
              <c:y val="0.3982035624045840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uk-UA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5904132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4</Pages>
  <Words>1650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 Кухельний</dc:creator>
  <cp:keywords/>
  <dc:description/>
  <cp:lastModifiedBy>Кирило Кухельний</cp:lastModifiedBy>
  <cp:revision>6</cp:revision>
  <dcterms:created xsi:type="dcterms:W3CDTF">2015-10-06T22:06:00Z</dcterms:created>
  <dcterms:modified xsi:type="dcterms:W3CDTF">2015-12-16T16:45:00Z</dcterms:modified>
</cp:coreProperties>
</file>